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4C4D" w14:textId="359F466E" w:rsidR="00C546E1" w:rsidRDefault="00C546E1" w:rsidP="00C546E1">
      <w:pPr>
        <w:jc w:val="center"/>
        <w:rPr>
          <w:rFonts w:asciiTheme="minorHAnsi" w:hAnsiTheme="minorHAnsi"/>
          <w:b/>
          <w:sz w:val="32"/>
          <w:szCs w:val="32"/>
        </w:rPr>
      </w:pPr>
      <w:r w:rsidRPr="005A4935">
        <w:rPr>
          <w:rFonts w:asciiTheme="minorHAnsi" w:hAnsiTheme="minorHAnsi"/>
          <w:b/>
          <w:sz w:val="32"/>
          <w:szCs w:val="32"/>
        </w:rPr>
        <w:t>School Discipline for Children with Disabilities</w:t>
      </w:r>
    </w:p>
    <w:p w14:paraId="77668085" w14:textId="6D266890" w:rsidR="000A402A" w:rsidRPr="000A402A" w:rsidRDefault="000A402A" w:rsidP="00C546E1">
      <w:pPr>
        <w:jc w:val="center"/>
        <w:rPr>
          <w:rFonts w:asciiTheme="minorHAnsi" w:hAnsiTheme="minorHAnsi"/>
          <w:b/>
          <w:sz w:val="20"/>
          <w:szCs w:val="20"/>
        </w:rPr>
      </w:pPr>
      <w:r w:rsidRPr="000A402A">
        <w:rPr>
          <w:rFonts w:asciiTheme="minorHAnsi" w:hAnsiTheme="minorHAnsi"/>
          <w:b/>
          <w:sz w:val="20"/>
          <w:szCs w:val="20"/>
        </w:rPr>
        <w:t>This Project was funded by a grant from the Louisville Bar Foundation</w:t>
      </w:r>
    </w:p>
    <w:p w14:paraId="144A5EC5" w14:textId="77777777" w:rsidR="00C546E1" w:rsidRPr="005A4935" w:rsidRDefault="00C546E1" w:rsidP="00C546E1">
      <w:pPr>
        <w:jc w:val="center"/>
        <w:rPr>
          <w:rFonts w:asciiTheme="minorHAnsi" w:hAnsiTheme="minorHAnsi"/>
          <w:b/>
        </w:rPr>
      </w:pPr>
    </w:p>
    <w:p w14:paraId="772600EC" w14:textId="05A93AAD" w:rsidR="008C27D9" w:rsidRPr="005A4935" w:rsidRDefault="003F0613" w:rsidP="00C546E1">
      <w:pPr>
        <w:ind w:left="720"/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5A4935">
        <w:rPr>
          <w:rFonts w:asciiTheme="minorHAnsi" w:hAnsiTheme="minorHAnsi"/>
          <w:sz w:val="22"/>
          <w:szCs w:val="22"/>
        </w:rPr>
        <w:t>Children</w:t>
      </w:r>
      <w:r w:rsidR="008C27D9" w:rsidRPr="005A4935">
        <w:rPr>
          <w:rFonts w:asciiTheme="minorHAnsi" w:hAnsiTheme="minorHAnsi"/>
          <w:sz w:val="22"/>
          <w:szCs w:val="22"/>
        </w:rPr>
        <w:t xml:space="preserve"> with disabilities who receive special education services can be suspended and expelled from school. However, special rules apply if a</w:t>
      </w:r>
      <w:r w:rsidRPr="005A4935">
        <w:rPr>
          <w:rFonts w:asciiTheme="minorHAnsi" w:hAnsiTheme="minorHAnsi"/>
          <w:sz w:val="22"/>
          <w:szCs w:val="22"/>
        </w:rPr>
        <w:t xml:space="preserve"> school wants to expel a child</w:t>
      </w:r>
      <w:r w:rsidR="008C27D9" w:rsidRPr="005A4935">
        <w:rPr>
          <w:rFonts w:asciiTheme="minorHAnsi" w:hAnsiTheme="minorHAnsi"/>
          <w:sz w:val="22"/>
          <w:szCs w:val="22"/>
        </w:rPr>
        <w:t xml:space="preserve"> with an Individualized Education Program (IEP) or suspend such a child for more than </w:t>
      </w:r>
      <w:r w:rsidR="008C27D9"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>ten (10) school days</w:t>
      </w:r>
      <w:r w:rsidR="00891F42"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during the school year</w:t>
      </w:r>
      <w:r w:rsidR="008C27D9"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  <w:r w:rsidR="00891F42"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</w:p>
    <w:p w14:paraId="07FE437E" w14:textId="77777777" w:rsidR="008C27D9" w:rsidRPr="005A4935" w:rsidRDefault="008C27D9" w:rsidP="008C27D9">
      <w:pPr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1EE43AA7" w14:textId="0E7F4CD3" w:rsidR="008C27D9" w:rsidRPr="005A4935" w:rsidRDefault="008C27D9" w:rsidP="000A402A">
      <w:pPr>
        <w:jc w:val="center"/>
        <w:rPr>
          <w:rFonts w:asciiTheme="minorHAnsi" w:hAnsiTheme="minorHAnsi"/>
          <w:b/>
          <w:sz w:val="22"/>
          <w:szCs w:val="22"/>
        </w:rPr>
      </w:pPr>
      <w:r w:rsidRPr="005A4935">
        <w:rPr>
          <w:rFonts w:asciiTheme="minorHAnsi" w:hAnsiTheme="minorHAnsi"/>
          <w:b/>
          <w:sz w:val="22"/>
          <w:szCs w:val="22"/>
        </w:rPr>
        <w:t>Disciplinary Actions of 10 Days or Less</w:t>
      </w:r>
    </w:p>
    <w:p w14:paraId="34AACD7E" w14:textId="77777777" w:rsidR="008C27D9" w:rsidRPr="005A4935" w:rsidRDefault="008C27D9" w:rsidP="004840C3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5A4935">
        <w:rPr>
          <w:rFonts w:asciiTheme="minorHAnsi" w:hAnsiTheme="minorHAnsi"/>
          <w:sz w:val="22"/>
          <w:szCs w:val="22"/>
        </w:rPr>
        <w:t xml:space="preserve">A </w:t>
      </w:r>
      <w:r w:rsidR="003F0613" w:rsidRPr="005A4935">
        <w:rPr>
          <w:rFonts w:asciiTheme="minorHAnsi" w:hAnsiTheme="minorHAnsi"/>
          <w:sz w:val="22"/>
          <w:szCs w:val="22"/>
        </w:rPr>
        <w:t xml:space="preserve">child </w:t>
      </w:r>
      <w:r w:rsidRPr="005A4935">
        <w:rPr>
          <w:rFonts w:asciiTheme="minorHAnsi" w:hAnsiTheme="minorHAnsi"/>
          <w:sz w:val="22"/>
          <w:szCs w:val="22"/>
        </w:rPr>
        <w:t xml:space="preserve">with a disability, who has an IEP in effect, can be disciplined like any other student for 10 consecutive school days or less if he or she </w:t>
      </w:r>
      <w:r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>violates a code of student conduct.</w:t>
      </w:r>
    </w:p>
    <w:p w14:paraId="179A36CA" w14:textId="77777777" w:rsidR="008C27D9" w:rsidRPr="005A4935" w:rsidRDefault="003F0613" w:rsidP="004840C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A4935">
        <w:rPr>
          <w:rFonts w:asciiTheme="minorHAnsi" w:hAnsiTheme="minorHAnsi"/>
          <w:sz w:val="22"/>
          <w:szCs w:val="22"/>
        </w:rPr>
        <w:t>A child</w:t>
      </w:r>
      <w:r w:rsidR="008C27D9" w:rsidRPr="005A4935">
        <w:rPr>
          <w:rFonts w:asciiTheme="minorHAnsi" w:hAnsiTheme="minorHAnsi"/>
          <w:sz w:val="22"/>
          <w:szCs w:val="22"/>
        </w:rPr>
        <w:t xml:space="preserve"> with a disability who violates a code of student conduct </w:t>
      </w:r>
      <w:r w:rsidR="002A581C" w:rsidRPr="005A4935">
        <w:rPr>
          <w:rFonts w:asciiTheme="minorHAnsi" w:hAnsiTheme="minorHAnsi"/>
          <w:sz w:val="22"/>
          <w:szCs w:val="22"/>
        </w:rPr>
        <w:t xml:space="preserve">may be removed </w:t>
      </w:r>
      <w:r w:rsidR="008C27D9" w:rsidRPr="005A4935">
        <w:rPr>
          <w:rFonts w:asciiTheme="minorHAnsi" w:hAnsiTheme="minorHAnsi"/>
          <w:sz w:val="22"/>
          <w:szCs w:val="22"/>
        </w:rPr>
        <w:t>from their current placement to an appropriate interim alternative educational setting (IAES), another setting, or suspension, for not more than ten (10) school days.</w:t>
      </w:r>
    </w:p>
    <w:p w14:paraId="123498F6" w14:textId="77777777" w:rsidR="008C27D9" w:rsidRPr="005A4935" w:rsidRDefault="008C27D9" w:rsidP="008C27D9">
      <w:pPr>
        <w:rPr>
          <w:rFonts w:asciiTheme="minorHAnsi" w:hAnsiTheme="minorHAnsi"/>
        </w:rPr>
      </w:pPr>
    </w:p>
    <w:p w14:paraId="5E57008C" w14:textId="33B3A9A1" w:rsidR="008C27D9" w:rsidRPr="000A402A" w:rsidRDefault="008C27D9" w:rsidP="000A402A">
      <w:pPr>
        <w:jc w:val="center"/>
        <w:rPr>
          <w:rFonts w:asciiTheme="minorHAnsi" w:hAnsiTheme="minorHAnsi"/>
          <w:b/>
          <w:sz w:val="22"/>
          <w:szCs w:val="22"/>
        </w:rPr>
      </w:pPr>
      <w:r w:rsidRPr="005A4935">
        <w:rPr>
          <w:rFonts w:asciiTheme="minorHAnsi" w:hAnsiTheme="minorHAnsi"/>
          <w:b/>
          <w:sz w:val="22"/>
          <w:szCs w:val="22"/>
        </w:rPr>
        <w:t>Disciplinary Actions of More Than 10 Days</w:t>
      </w:r>
    </w:p>
    <w:p w14:paraId="4ABCD393" w14:textId="5D3598F1" w:rsidR="002A581C" w:rsidRPr="005A4935" w:rsidRDefault="008C27D9" w:rsidP="008C27D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A4935">
        <w:rPr>
          <w:rFonts w:asciiTheme="minorHAnsi" w:hAnsiTheme="minorHAnsi"/>
          <w:sz w:val="22"/>
          <w:szCs w:val="22"/>
        </w:rPr>
        <w:t xml:space="preserve">If school personnel </w:t>
      </w:r>
      <w:r w:rsidR="004840C3" w:rsidRPr="005A4935">
        <w:rPr>
          <w:rFonts w:asciiTheme="minorHAnsi" w:hAnsiTheme="minorHAnsi"/>
          <w:sz w:val="22"/>
          <w:szCs w:val="22"/>
        </w:rPr>
        <w:t xml:space="preserve">recommend a change in placement, </w:t>
      </w:r>
      <w:r w:rsidRPr="005A4935">
        <w:rPr>
          <w:rFonts w:asciiTheme="minorHAnsi" w:hAnsiTheme="minorHAnsi"/>
          <w:sz w:val="22"/>
          <w:szCs w:val="22"/>
        </w:rPr>
        <w:t xml:space="preserve">an </w:t>
      </w:r>
      <w:r w:rsidR="00891F42" w:rsidRPr="005A4935">
        <w:rPr>
          <w:rFonts w:asciiTheme="minorHAnsi" w:hAnsiTheme="minorHAnsi"/>
          <w:sz w:val="22"/>
          <w:szCs w:val="22"/>
        </w:rPr>
        <w:t>Admissions and Release Committee (ARC)</w:t>
      </w:r>
      <w:r w:rsidR="002A581C" w:rsidRPr="005A4935">
        <w:rPr>
          <w:rFonts w:asciiTheme="minorHAnsi" w:hAnsiTheme="minorHAnsi"/>
          <w:sz w:val="22"/>
          <w:szCs w:val="22"/>
        </w:rPr>
        <w:t xml:space="preserve"> </w:t>
      </w:r>
      <w:r w:rsidRPr="005A4935">
        <w:rPr>
          <w:rFonts w:asciiTheme="minorHAnsi" w:hAnsiTheme="minorHAnsi"/>
          <w:sz w:val="22"/>
          <w:szCs w:val="22"/>
        </w:rPr>
        <w:t xml:space="preserve">will be held as soon as possible, but no later than within ten school days, to determine whether the behavior that gave rise to the violation of </w:t>
      </w:r>
      <w:r w:rsidR="002A581C" w:rsidRPr="005A4935">
        <w:rPr>
          <w:rFonts w:asciiTheme="minorHAnsi" w:hAnsiTheme="minorHAnsi"/>
          <w:sz w:val="22"/>
          <w:szCs w:val="22"/>
        </w:rPr>
        <w:t xml:space="preserve">a code of student conduct </w:t>
      </w:r>
      <w:r w:rsidRPr="005A4935">
        <w:rPr>
          <w:rFonts w:asciiTheme="minorHAnsi" w:hAnsiTheme="minorHAnsi"/>
          <w:sz w:val="22"/>
          <w:szCs w:val="22"/>
        </w:rPr>
        <w:t xml:space="preserve">was a manifestation of the </w:t>
      </w:r>
      <w:r w:rsidR="003F0613" w:rsidRPr="005A4935">
        <w:rPr>
          <w:rFonts w:asciiTheme="minorHAnsi" w:hAnsiTheme="minorHAnsi"/>
          <w:sz w:val="22"/>
          <w:szCs w:val="22"/>
        </w:rPr>
        <w:t xml:space="preserve">child’s </w:t>
      </w:r>
      <w:r w:rsidRPr="005A4935">
        <w:rPr>
          <w:rFonts w:asciiTheme="minorHAnsi" w:hAnsiTheme="minorHAnsi"/>
          <w:sz w:val="22"/>
          <w:szCs w:val="22"/>
        </w:rPr>
        <w:t xml:space="preserve">disability. </w:t>
      </w:r>
    </w:p>
    <w:p w14:paraId="490D8AA4" w14:textId="3312FE4A" w:rsidR="002A581C" w:rsidRPr="005A4935" w:rsidRDefault="002A581C" w:rsidP="008C27D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A4935">
        <w:rPr>
          <w:rFonts w:asciiTheme="minorHAnsi" w:hAnsiTheme="minorHAnsi"/>
          <w:sz w:val="22"/>
          <w:szCs w:val="22"/>
        </w:rPr>
        <w:t xml:space="preserve">A </w:t>
      </w:r>
      <w:r w:rsidR="003F0613" w:rsidRPr="005A4935">
        <w:rPr>
          <w:rFonts w:asciiTheme="minorHAnsi" w:hAnsiTheme="minorHAnsi"/>
          <w:sz w:val="22"/>
          <w:szCs w:val="22"/>
        </w:rPr>
        <w:t>child’s</w:t>
      </w:r>
      <w:r w:rsidRPr="005A4935">
        <w:rPr>
          <w:rFonts w:asciiTheme="minorHAnsi" w:hAnsiTheme="minorHAnsi"/>
          <w:sz w:val="22"/>
          <w:szCs w:val="22"/>
        </w:rPr>
        <w:t xml:space="preserve"> conduct is a manifestation of his or her disability if it</w:t>
      </w:r>
      <w:r w:rsidR="004840C3" w:rsidRPr="005A4935">
        <w:rPr>
          <w:rFonts w:asciiTheme="minorHAnsi" w:hAnsiTheme="minorHAnsi"/>
          <w:sz w:val="22"/>
          <w:szCs w:val="22"/>
        </w:rPr>
        <w:t>:</w:t>
      </w:r>
      <w:r w:rsidRPr="005A4935">
        <w:rPr>
          <w:rFonts w:asciiTheme="minorHAnsi" w:hAnsiTheme="minorHAnsi"/>
          <w:sz w:val="22"/>
          <w:szCs w:val="22"/>
        </w:rPr>
        <w:t xml:space="preserve"> (1) was </w:t>
      </w:r>
      <w:r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caused by, or had a direct </w:t>
      </w:r>
      <w:bookmarkStart w:id="0" w:name="_GoBack"/>
      <w:bookmarkEnd w:id="0"/>
      <w:r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>and substantial relationship to the child</w:t>
      </w:r>
      <w:r w:rsidRPr="005A4935">
        <w:rPr>
          <w:rFonts w:asciiTheme="minorHAnsi" w:eastAsia="Times New Roman" w:hAnsiTheme="minorHAnsi" w:cs="Charter"/>
          <w:color w:val="000000"/>
          <w:sz w:val="22"/>
          <w:szCs w:val="22"/>
        </w:rPr>
        <w:t>’</w:t>
      </w:r>
      <w:r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>s disability; or</w:t>
      </w:r>
      <w:r w:rsidRPr="005A4935">
        <w:rPr>
          <w:rFonts w:asciiTheme="minorHAnsi" w:hAnsiTheme="minorHAnsi"/>
          <w:sz w:val="22"/>
          <w:szCs w:val="22"/>
        </w:rPr>
        <w:t xml:space="preserve"> </w:t>
      </w:r>
      <w:r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(2) If the conduct in question </w:t>
      </w:r>
      <w:r w:rsidR="000A402A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was the direct result of the school’s </w:t>
      </w:r>
      <w:r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>failure to implement the IEP.</w:t>
      </w:r>
    </w:p>
    <w:p w14:paraId="278C800F" w14:textId="77777777" w:rsidR="003F0613" w:rsidRPr="005A4935" w:rsidRDefault="002A581C" w:rsidP="003F061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A4935">
        <w:rPr>
          <w:rFonts w:asciiTheme="minorHAnsi" w:hAnsiTheme="minorHAnsi"/>
          <w:sz w:val="22"/>
          <w:szCs w:val="22"/>
        </w:rPr>
        <w:t xml:space="preserve">If </w:t>
      </w:r>
      <w:r w:rsidR="00300937" w:rsidRPr="005A4935">
        <w:rPr>
          <w:rFonts w:asciiTheme="minorHAnsi" w:hAnsiTheme="minorHAnsi"/>
          <w:sz w:val="22"/>
          <w:szCs w:val="22"/>
        </w:rPr>
        <w:t>the</w:t>
      </w:r>
      <w:r w:rsidRPr="005A4935">
        <w:rPr>
          <w:rFonts w:asciiTheme="minorHAnsi" w:hAnsiTheme="minorHAnsi"/>
          <w:sz w:val="22"/>
          <w:szCs w:val="22"/>
        </w:rPr>
        <w:t xml:space="preserve"> </w:t>
      </w:r>
      <w:r w:rsidR="00300937" w:rsidRPr="005A4935">
        <w:rPr>
          <w:rFonts w:asciiTheme="minorHAnsi" w:hAnsiTheme="minorHAnsi"/>
          <w:sz w:val="22"/>
          <w:szCs w:val="22"/>
        </w:rPr>
        <w:t xml:space="preserve">ARC determines that the </w:t>
      </w:r>
      <w:r w:rsidR="003F0613" w:rsidRPr="005A4935">
        <w:rPr>
          <w:rFonts w:asciiTheme="minorHAnsi" w:hAnsiTheme="minorHAnsi"/>
          <w:sz w:val="22"/>
          <w:szCs w:val="22"/>
        </w:rPr>
        <w:t xml:space="preserve">child’s </w:t>
      </w:r>
      <w:r w:rsidRPr="005A4935">
        <w:rPr>
          <w:rFonts w:asciiTheme="minorHAnsi" w:hAnsiTheme="minorHAnsi"/>
          <w:sz w:val="22"/>
          <w:szCs w:val="22"/>
        </w:rPr>
        <w:t xml:space="preserve">behavior </w:t>
      </w:r>
      <w:r w:rsidR="00300937" w:rsidRPr="005A4935">
        <w:rPr>
          <w:rFonts w:asciiTheme="minorHAnsi" w:hAnsiTheme="minorHAnsi"/>
          <w:sz w:val="22"/>
          <w:szCs w:val="22"/>
        </w:rPr>
        <w:t>was a manifestation of his or her disability,</w:t>
      </w:r>
      <w:r w:rsidRPr="005A4935">
        <w:rPr>
          <w:rFonts w:asciiTheme="minorHAnsi" w:hAnsiTheme="minorHAnsi"/>
          <w:sz w:val="22"/>
          <w:szCs w:val="22"/>
        </w:rPr>
        <w:t xml:space="preserve"> or an improperly implemented IEP, </w:t>
      </w:r>
      <w:r w:rsidR="003F0613" w:rsidRPr="005A4935">
        <w:rPr>
          <w:rFonts w:asciiTheme="minorHAnsi" w:hAnsiTheme="minorHAnsi"/>
          <w:sz w:val="22"/>
          <w:szCs w:val="22"/>
        </w:rPr>
        <w:t xml:space="preserve">the ARC must: (1) </w:t>
      </w:r>
      <w:r w:rsidR="003F0613"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>Conduct a functional behavioral assessment; or (2) Review the behavioral intervention plan, (if one had already been developed) and modify it, as necessary, to address the behavior.</w:t>
      </w:r>
      <w:r w:rsidR="003F0613" w:rsidRPr="005A4935">
        <w:rPr>
          <w:rFonts w:asciiTheme="minorHAnsi" w:hAnsiTheme="minorHAnsi"/>
          <w:sz w:val="22"/>
          <w:szCs w:val="22"/>
        </w:rPr>
        <w:t xml:space="preserve"> In addition, the child must be returned to the placement from which he or she was removed. </w:t>
      </w:r>
    </w:p>
    <w:p w14:paraId="5419880E" w14:textId="77777777" w:rsidR="003F0613" w:rsidRPr="005A4935" w:rsidRDefault="00300937" w:rsidP="002E1F27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5A4935">
        <w:rPr>
          <w:rFonts w:asciiTheme="minorHAnsi" w:hAnsiTheme="minorHAnsi"/>
          <w:sz w:val="22"/>
          <w:szCs w:val="22"/>
        </w:rPr>
        <w:t>If the ARC determines that the student’s behavior was NOT a manifestation of his or her disability,</w:t>
      </w:r>
      <w:r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school personnel may apply disciplinary procedures to children with disabilities in the same </w:t>
      </w:r>
      <w:proofErr w:type="gramStart"/>
      <w:r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>manner</w:t>
      </w:r>
      <w:proofErr w:type="gramEnd"/>
      <w:r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and for the same duration as the procedures would be applied to children without disabilities.</w:t>
      </w:r>
    </w:p>
    <w:p w14:paraId="72855B4C" w14:textId="77777777" w:rsidR="003F0613" w:rsidRPr="005A4935" w:rsidRDefault="003F0613" w:rsidP="003F0613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>School personnel may remove a child with a disability to an interim alternative educational setting for not more than forty-five (45) school days without regard to whether the behavior is a manifestation of the child’s disability, if the child:</w:t>
      </w:r>
      <w:r w:rsidRPr="005A4935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>(a) Carries or possesses a weapon at school, on school premises, or to or at a school function; or (b) Possesses or uses illegal drugs, or sells or solicits the sale of a controlled substance while at school, on school premises, or at a school function; or</w:t>
      </w:r>
      <w:r w:rsidRPr="005A4935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5A4935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(c) Has inflicted serious bodily injury upon another person while at school, on school premises, or at a school function. </w:t>
      </w:r>
    </w:p>
    <w:p w14:paraId="330BE013" w14:textId="798EF41E" w:rsidR="002E1F27" w:rsidRPr="005A4935" w:rsidRDefault="002E1F27" w:rsidP="008C27D9">
      <w:pPr>
        <w:rPr>
          <w:rFonts w:asciiTheme="minorHAnsi" w:hAnsiTheme="minorHAnsi"/>
          <w:sz w:val="22"/>
          <w:szCs w:val="22"/>
        </w:rPr>
      </w:pPr>
    </w:p>
    <w:sectPr w:rsidR="002E1F27" w:rsidRPr="005A4935" w:rsidSect="00B66815">
      <w:headerReference w:type="default" r:id="rId8"/>
      <w:footerReference w:type="default" r:id="rId9"/>
      <w:pgSz w:w="12240" w:h="15840"/>
      <w:pgMar w:top="1440" w:right="1440" w:bottom="1440" w:left="1440" w:header="1440" w:footer="2016" w:gutter="0"/>
      <w:pgBorders w:offsetFrom="page">
        <w:top w:val="single" w:sz="36" w:space="24" w:color="174759"/>
        <w:left w:val="single" w:sz="36" w:space="24" w:color="174759"/>
        <w:bottom w:val="single" w:sz="36" w:space="24" w:color="174759"/>
        <w:right w:val="single" w:sz="36" w:space="24" w:color="17475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A511E" w14:textId="77777777" w:rsidR="001E4FE4" w:rsidRDefault="001E4FE4" w:rsidP="008C27D9">
      <w:r>
        <w:separator/>
      </w:r>
    </w:p>
  </w:endnote>
  <w:endnote w:type="continuationSeparator" w:id="0">
    <w:p w14:paraId="361114D1" w14:textId="77777777" w:rsidR="001E4FE4" w:rsidRDefault="001E4FE4" w:rsidP="008C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14C5D" w14:textId="0CEB3880" w:rsidR="002A5742" w:rsidRDefault="00B66815">
    <w:pPr>
      <w:pStyle w:val="Footer"/>
    </w:pPr>
    <w:r w:rsidRPr="00214D82">
      <w:rPr>
        <w:noProof/>
      </w:rPr>
      <w:drawing>
        <wp:anchor distT="0" distB="0" distL="114300" distR="114300" simplePos="0" relativeHeight="251661312" behindDoc="1" locked="0" layoutInCell="1" allowOverlap="1" wp14:anchorId="0FE529F6" wp14:editId="4D0DDECE">
          <wp:simplePos x="0" y="0"/>
          <wp:positionH relativeFrom="column">
            <wp:posOffset>-294640</wp:posOffset>
          </wp:positionH>
          <wp:positionV relativeFrom="paragraph">
            <wp:posOffset>-1905</wp:posOffset>
          </wp:positionV>
          <wp:extent cx="1460500" cy="1130811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bs.twimg.com/profile_images/3028640880/b650bda190006bf495fb5a7ac9a45b99_400x400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1308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500">
      <w:rPr>
        <w:noProof/>
      </w:rPr>
      <w:drawing>
        <wp:anchor distT="0" distB="0" distL="114300" distR="114300" simplePos="0" relativeHeight="251662336" behindDoc="0" locked="0" layoutInCell="1" allowOverlap="1" wp14:anchorId="0522DDCE" wp14:editId="27565E09">
          <wp:simplePos x="0" y="0"/>
          <wp:positionH relativeFrom="column">
            <wp:posOffset>2143125</wp:posOffset>
          </wp:positionH>
          <wp:positionV relativeFrom="paragraph">
            <wp:posOffset>-17145</wp:posOffset>
          </wp:positionV>
          <wp:extent cx="1428750" cy="1428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742" w:rsidRPr="00214D82">
      <w:rPr>
        <w:noProof/>
      </w:rPr>
      <w:drawing>
        <wp:anchor distT="0" distB="0" distL="114300" distR="114300" simplePos="0" relativeHeight="251659264" behindDoc="1" locked="0" layoutInCell="1" allowOverlap="1" wp14:anchorId="18F49892" wp14:editId="649AB7F1">
          <wp:simplePos x="0" y="0"/>
          <wp:positionH relativeFrom="column">
            <wp:posOffset>4803140</wp:posOffset>
          </wp:positionH>
          <wp:positionV relativeFrom="paragraph">
            <wp:posOffset>8890</wp:posOffset>
          </wp:positionV>
          <wp:extent cx="1353820" cy="1151890"/>
          <wp:effectExtent l="0" t="0" r="0" b="0"/>
          <wp:wrapNone/>
          <wp:docPr id="3" name="Picture 3" descr="https://i2.wp.com/www.icj-ky.org/wp/wp-content/uploads/2016/06/logo.icj.125.jpg?w=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2.wp.com/www.icj-ky.org/wp/wp-content/uploads/2016/06/logo.icj.125.jpg?w=86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5564D" w14:textId="1C448D3E" w:rsidR="002A5742" w:rsidRDefault="002A5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8249F" w14:textId="77777777" w:rsidR="001E4FE4" w:rsidRDefault="001E4FE4" w:rsidP="008C27D9">
      <w:r>
        <w:separator/>
      </w:r>
    </w:p>
  </w:footnote>
  <w:footnote w:type="continuationSeparator" w:id="0">
    <w:p w14:paraId="445142D2" w14:textId="77777777" w:rsidR="001E4FE4" w:rsidRDefault="001E4FE4" w:rsidP="008C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6D4C" w14:textId="08587B5B" w:rsidR="008C27D9" w:rsidRPr="00BD493F" w:rsidRDefault="008C27D9" w:rsidP="008C27D9">
    <w:pPr>
      <w:jc w:val="center"/>
      <w:rPr>
        <w:color w:val="17365D" w:themeColor="tex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7AB3"/>
    <w:multiLevelType w:val="hybridMultilevel"/>
    <w:tmpl w:val="F5C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0C66"/>
    <w:multiLevelType w:val="hybridMultilevel"/>
    <w:tmpl w:val="1954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5A4"/>
    <w:multiLevelType w:val="hybridMultilevel"/>
    <w:tmpl w:val="2A44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D9"/>
    <w:rsid w:val="000A402A"/>
    <w:rsid w:val="001E4FE4"/>
    <w:rsid w:val="00244BFB"/>
    <w:rsid w:val="002A5742"/>
    <w:rsid w:val="002A581C"/>
    <w:rsid w:val="002B62C5"/>
    <w:rsid w:val="002E1F27"/>
    <w:rsid w:val="00300937"/>
    <w:rsid w:val="00320500"/>
    <w:rsid w:val="003F0613"/>
    <w:rsid w:val="0041639D"/>
    <w:rsid w:val="004840C3"/>
    <w:rsid w:val="004F5791"/>
    <w:rsid w:val="005A4935"/>
    <w:rsid w:val="005E4BD6"/>
    <w:rsid w:val="00685B96"/>
    <w:rsid w:val="00891F42"/>
    <w:rsid w:val="008C27D9"/>
    <w:rsid w:val="009F458A"/>
    <w:rsid w:val="00B4605F"/>
    <w:rsid w:val="00B66815"/>
    <w:rsid w:val="00BD493F"/>
    <w:rsid w:val="00BD4C74"/>
    <w:rsid w:val="00C546E1"/>
    <w:rsid w:val="00CD532C"/>
    <w:rsid w:val="00DC6ED9"/>
    <w:rsid w:val="00E11F27"/>
    <w:rsid w:val="00E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BE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harter" w:eastAsiaTheme="minorHAnsi" w:hAnsi="Chart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7D9"/>
  </w:style>
  <w:style w:type="paragraph" w:styleId="Footer">
    <w:name w:val="footer"/>
    <w:basedOn w:val="Normal"/>
    <w:link w:val="FooterChar"/>
    <w:uiPriority w:val="99"/>
    <w:unhideWhenUsed/>
    <w:rsid w:val="008C2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7D9"/>
  </w:style>
  <w:style w:type="paragraph" w:styleId="ListParagraph">
    <w:name w:val="List Paragraph"/>
    <w:basedOn w:val="Normal"/>
    <w:uiPriority w:val="34"/>
    <w:qFormat/>
    <w:rsid w:val="0030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890F-287F-42FB-A461-E55C3ECB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Rottinghaus</dc:creator>
  <cp:lastModifiedBy>Lexie Vogt</cp:lastModifiedBy>
  <cp:revision>4</cp:revision>
  <cp:lastPrinted>2018-06-19T17:15:00Z</cp:lastPrinted>
  <dcterms:created xsi:type="dcterms:W3CDTF">2018-06-19T17:17:00Z</dcterms:created>
  <dcterms:modified xsi:type="dcterms:W3CDTF">2019-10-21T15:51:00Z</dcterms:modified>
</cp:coreProperties>
</file>